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91813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城子河区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参加城镇企业</w:t>
      </w:r>
    </w:p>
    <w:p w14:paraId="3BBAEA33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职工基本养老保险人员因病或非因工完全</w:t>
      </w:r>
    </w:p>
    <w:p w14:paraId="40000B3F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丧失劳动能力人员名单</w:t>
      </w:r>
    </w:p>
    <w:bookmarkEnd w:id="0"/>
    <w:p w14:paraId="7BEC0D08">
      <w:pPr>
        <w:ind w:right="-218" w:rightChars="-104"/>
        <w:rPr>
          <w:rFonts w:ascii="Times New Roman" w:hAnsi="Times New Roman" w:eastAsia="仿宋_GB2312"/>
          <w:sz w:val="32"/>
          <w:szCs w:val="32"/>
        </w:rPr>
      </w:pPr>
    </w:p>
    <w:p w14:paraId="6A486D6A">
      <w:pPr>
        <w:ind w:right="-218" w:rightChars="-104"/>
        <w:rPr>
          <w:rFonts w:ascii="Times New Roman" w:hAnsi="Times New Roman" w:eastAsia="仿宋_GB2312"/>
          <w:sz w:val="32"/>
          <w:szCs w:val="32"/>
        </w:rPr>
      </w:pPr>
    </w:p>
    <w:p w14:paraId="35644A0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宋春霞、张金生、臧滨丽、王进佐、隋波、</w:t>
      </w:r>
      <w:r>
        <w:rPr>
          <w:rFonts w:hint="eastAsia" w:ascii="仿宋_GB2312" w:hAnsi="仿宋_GB2312" w:eastAsia="仿宋_GB2312" w:cs="仿宋_GB2312"/>
          <w:sz w:val="32"/>
          <w:szCs w:val="32"/>
        </w:rPr>
        <w:t>贾春秋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、李贵春、王振香、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张树礼、张明跃、王俭斌、张延臣。</w:t>
      </w:r>
    </w:p>
    <w:p w14:paraId="1C04AD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2ZkM2Q0ZmNjNTM0M2Q0ZGVjMzIwM2EzZTZkOTYifQ=="/>
  </w:docVars>
  <w:rsids>
    <w:rsidRoot w:val="0B931394"/>
    <w:rsid w:val="0001642D"/>
    <w:rsid w:val="0B931394"/>
    <w:rsid w:val="4966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11</TotalTime>
  <ScaleCrop>false</ScaleCrop>
  <LinksUpToDate>false</LinksUpToDate>
  <CharactersWithSpaces>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2024-10-31T00:39:00Z</dcterms:created>
  <dc:creator>   Y ing.</dc:creator>
  <cp:lastModifiedBy>WPS_1666078904</cp:lastModifiedBy>
  <dcterms:modified xsi:type="dcterms:W3CDTF">2024-10-31T02:27:51Z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35AC9E48E29A4F60BE814ADE2A587A41_11</vt:lpwstr>
  </property>
</Properties>
</file>